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AB" w:rsidRDefault="007364D7">
      <w:r w:rsidRPr="007364D7">
        <w:drawing>
          <wp:inline distT="0" distB="0" distL="0" distR="0">
            <wp:extent cx="6096000" cy="5457825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12" cy="5128344"/>
                      <a:chOff x="467544" y="908720"/>
                      <a:chExt cx="8208912" cy="5128344"/>
                    </a:xfrm>
                  </a:grpSpPr>
                  <a:sp>
                    <a:nvSpPr>
                      <a:cNvPr id="4" name="标题 1"/>
                      <a:cNvSpPr>
                        <a:spLocks noGrp="1"/>
                      </a:cNvSpPr>
                    </a:nvSpPr>
                    <a:spPr bwMode="auto">
                      <a:xfrm>
                        <a:off x="467544" y="908720"/>
                        <a:ext cx="8208912" cy="36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2pPr>
                          <a:lvl3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3pPr>
                          <a:lvl4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4pPr>
                          <a:lvl5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5pPr>
                          <a:lvl6pPr marL="457200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6pPr>
                          <a:lvl7pPr marL="914400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7pPr>
                          <a:lvl8pPr marL="1371600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8pPr>
                          <a:lvl9pPr marL="1828800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Arial" pitchFamily="34" charset="0"/>
                            </a:defRPr>
                          </a:lvl9pPr>
                        </a:lstStyle>
                        <a:p>
                          <a:pPr lvl="0"/>
                          <a:r>
                            <a:rPr lang="zh-CN" altLang="en-US" sz="3200" b="1" dirty="0" smtClean="0">
                              <a:solidFill>
                                <a:schemeClr val="accent1">
                                  <a:lumMod val="25000"/>
                                </a:schemeClr>
                              </a:solidFill>
                            </a:rPr>
                            <a:t>引</a:t>
                          </a:r>
                          <a:r>
                            <a:rPr lang="zh-CN" altLang="en-US" sz="3200" b="1" dirty="0" smtClean="0">
                              <a:solidFill>
                                <a:schemeClr val="accent1">
                                  <a:lumMod val="25000"/>
                                </a:schemeClr>
                              </a:solidFill>
                            </a:rPr>
                            <a:t>智项目申请流程</a:t>
                          </a:r>
                          <a:br>
                            <a:rPr lang="zh-CN" altLang="en-US" sz="3200" b="1" dirty="0" smtClean="0">
                              <a:solidFill>
                                <a:schemeClr val="accent1">
                                  <a:lumMod val="25000"/>
                                </a:schemeClr>
                              </a:solidFill>
                            </a:rPr>
                          </a:br>
                          <a:endParaRPr lang="zh-CN" altLang="en-US" sz="3200" b="1" dirty="0">
                            <a:solidFill>
                              <a:schemeClr val="accent1">
                                <a:lumMod val="25000"/>
                              </a:schemeClr>
                            </a:solidFill>
                            <a:latin typeface="黑体" pitchFamily="49" charset="-122"/>
                            <a:ea typeface="黑体" pitchFamily="49" charset="-122"/>
                          </a:endParaRPr>
                        </a:p>
                      </a:txBody>
                      <a:useSpRect/>
                    </a:txSp>
                  </a:sp>
                  <a:graphicFrame>
                    <a:nvGraphicFramePr>
                      <a:cNvPr id="5" name="图示 4"/>
                      <a:cNvGraphicFramePr/>
                    </a:nvGraphicFramePr>
                    <a:graphic>
                      <a:graphicData uri="http://schemas.openxmlformats.org/drawingml/2006/diagram">
                        <dgm:relIds xmlns:dgm="http://schemas.openxmlformats.org/drawingml/2006/diagram" xmlns:r="http://schemas.openxmlformats.org/officeDocument/2006/relationships" r:dm="rId6" r:lo="rId7" r:qs="rId8" r:cs="rId9"/>
                      </a:graphicData>
                    </a:graphic>
                    <a:xfrm>
                      <a:off x="827584" y="1340768"/>
                      <a:ext cx="7488832" cy="4696296"/>
                    </a:xfrm>
                  </a:graphicFrame>
                </lc:lockedCanvas>
              </a:graphicData>
            </a:graphic>
          </wp:inline>
        </w:drawing>
      </w:r>
    </w:p>
    <w:sectPr w:rsidR="00E95AAB" w:rsidSect="007364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AB" w:rsidRDefault="00E95AAB" w:rsidP="007364D7">
      <w:r>
        <w:separator/>
      </w:r>
    </w:p>
  </w:endnote>
  <w:endnote w:type="continuationSeparator" w:id="1">
    <w:p w:rsidR="00E95AAB" w:rsidRDefault="00E95AAB" w:rsidP="0073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AB" w:rsidRDefault="00E95AAB" w:rsidP="007364D7">
      <w:r>
        <w:separator/>
      </w:r>
    </w:p>
  </w:footnote>
  <w:footnote w:type="continuationSeparator" w:id="1">
    <w:p w:rsidR="00E95AAB" w:rsidRDefault="00E95AAB" w:rsidP="00736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D7"/>
    <w:rsid w:val="007364D7"/>
    <w:rsid w:val="00E9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4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4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64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6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BD91F2-EE3B-46D6-94C2-7216431F1946}" type="doc">
      <dgm:prSet loTypeId="urn:microsoft.com/office/officeart/2005/8/layout/chevron2" loCatId="process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zh-CN" altLang="en-US"/>
        </a:p>
      </dgm:t>
    </dgm:pt>
    <dgm:pt modelId="{38458995-2FEA-4B2B-A550-3B59870C9B03}">
      <dgm:prSet phldrT="[文本]" phldr="1"/>
      <dgm:spPr/>
      <dgm:t>
        <a:bodyPr/>
        <a:lstStyle/>
        <a:p>
          <a:endParaRPr lang="zh-CN" altLang="en-US" dirty="0"/>
        </a:p>
      </dgm:t>
    </dgm:pt>
    <dgm:pt modelId="{4EE5CD08-EABC-4998-91E2-738E211D12FC}" type="parTrans" cxnId="{45D5736D-CA3B-4050-ADA4-0EBCECAC2EC8}">
      <dgm:prSet/>
      <dgm:spPr/>
      <dgm:t>
        <a:bodyPr/>
        <a:lstStyle/>
        <a:p>
          <a:endParaRPr lang="zh-CN" altLang="en-US"/>
        </a:p>
      </dgm:t>
    </dgm:pt>
    <dgm:pt modelId="{1E85E38C-FC32-4DFF-A556-373DC7F2764A}" type="sibTrans" cxnId="{45D5736D-CA3B-4050-ADA4-0EBCECAC2EC8}">
      <dgm:prSet/>
      <dgm:spPr/>
      <dgm:t>
        <a:bodyPr/>
        <a:lstStyle/>
        <a:p>
          <a:endParaRPr lang="zh-CN" altLang="en-US"/>
        </a:p>
      </dgm:t>
    </dgm:pt>
    <dgm:pt modelId="{CA8C44FC-94B3-429E-AAC3-495013971FFF}">
      <dgm:prSet phldrT="[文本]" custT="1"/>
      <dgm:spPr/>
      <dgm:t>
        <a:bodyPr/>
        <a:lstStyle/>
        <a:p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国合办接到四川省外国专家局下发的次年引智项目申报通知后，在医院网站发布信息（</a:t>
          </a:r>
          <a:r>
            <a:rPr lang="en-US" altLang="zh-CN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10-12</a:t>
          </a:r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月）</a:t>
          </a:r>
        </a:p>
      </dgm:t>
    </dgm:pt>
    <dgm:pt modelId="{F510382A-93FE-4FDF-B92D-9F902F2EDB9C}" type="parTrans" cxnId="{CB6D542B-C92D-46C0-8917-0F1B7CDB1AAF}">
      <dgm:prSet/>
      <dgm:spPr/>
      <dgm:t>
        <a:bodyPr/>
        <a:lstStyle/>
        <a:p>
          <a:endParaRPr lang="zh-CN" altLang="en-US"/>
        </a:p>
      </dgm:t>
    </dgm:pt>
    <dgm:pt modelId="{FE555495-BD54-4F8B-9B7A-2C2251CC945C}" type="sibTrans" cxnId="{CB6D542B-C92D-46C0-8917-0F1B7CDB1AAF}">
      <dgm:prSet/>
      <dgm:spPr/>
      <dgm:t>
        <a:bodyPr/>
        <a:lstStyle/>
        <a:p>
          <a:endParaRPr lang="zh-CN" altLang="en-US"/>
        </a:p>
      </dgm:t>
    </dgm:pt>
    <dgm:pt modelId="{F4205491-28D4-4D6A-A54A-9A63407E1ADB}">
      <dgm:prSet phldrT="[文本]"/>
      <dgm:spPr/>
      <dgm:t>
        <a:bodyPr/>
        <a:lstStyle/>
        <a:p>
          <a:endParaRPr lang="zh-CN" altLang="en-US" dirty="0"/>
        </a:p>
      </dgm:t>
    </dgm:pt>
    <dgm:pt modelId="{65609518-7384-4E10-868E-E7CE83A2B429}" type="parTrans" cxnId="{643B03C0-2AFE-44BC-BFDE-36EB7FB7185B}">
      <dgm:prSet/>
      <dgm:spPr/>
      <dgm:t>
        <a:bodyPr/>
        <a:lstStyle/>
        <a:p>
          <a:endParaRPr lang="zh-CN" altLang="en-US"/>
        </a:p>
      </dgm:t>
    </dgm:pt>
    <dgm:pt modelId="{15AB2393-CAE0-463D-A8C3-EE6A8A6A03BA}" type="sibTrans" cxnId="{643B03C0-2AFE-44BC-BFDE-36EB7FB7185B}">
      <dgm:prSet/>
      <dgm:spPr/>
      <dgm:t>
        <a:bodyPr/>
        <a:lstStyle/>
        <a:p>
          <a:endParaRPr lang="zh-CN" altLang="en-US"/>
        </a:p>
      </dgm:t>
    </dgm:pt>
    <dgm:pt modelId="{5EC16E6B-7CB0-4657-8797-0A06E77D3C09}">
      <dgm:prSet phldrT="[文本]"/>
      <dgm:spPr/>
      <dgm:t>
        <a:bodyPr/>
        <a:lstStyle/>
        <a:p>
          <a:endParaRPr lang="zh-CN" altLang="en-US" dirty="0"/>
        </a:p>
      </dgm:t>
    </dgm:pt>
    <dgm:pt modelId="{F3E4C1C6-AB13-499D-9B2C-6A4E73B9A419}" type="parTrans" cxnId="{C3705781-2650-429C-85ED-DC58A2BA5F72}">
      <dgm:prSet/>
      <dgm:spPr/>
      <dgm:t>
        <a:bodyPr/>
        <a:lstStyle/>
        <a:p>
          <a:endParaRPr lang="zh-CN" altLang="en-US"/>
        </a:p>
      </dgm:t>
    </dgm:pt>
    <dgm:pt modelId="{1A671438-B1A6-4B12-9BD5-715A98592547}" type="sibTrans" cxnId="{C3705781-2650-429C-85ED-DC58A2BA5F72}">
      <dgm:prSet/>
      <dgm:spPr/>
      <dgm:t>
        <a:bodyPr/>
        <a:lstStyle/>
        <a:p>
          <a:endParaRPr lang="zh-CN" altLang="en-US"/>
        </a:p>
      </dgm:t>
    </dgm:pt>
    <dgm:pt modelId="{968D1A52-3661-41A4-9C96-A9CB7C6D321F}">
      <dgm:prSet phldrT="[文本]" custT="1"/>
      <dgm:spPr/>
      <dgm:t>
        <a:bodyPr/>
        <a:lstStyle/>
        <a:p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国合办整合全院引智项目申报材料，报送省外专局，按照省外专局要求完成项目答辩，等待审批（次年</a:t>
          </a:r>
          <a:r>
            <a:rPr lang="en-US" altLang="zh-CN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1-4</a:t>
          </a:r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月）</a:t>
          </a:r>
        </a:p>
      </dgm:t>
    </dgm:pt>
    <dgm:pt modelId="{5FF63673-7FF9-45A0-A023-1E51CE6CD8F6}" type="parTrans" cxnId="{F0C3DD4D-955B-417D-BB39-A157F2F97C2E}">
      <dgm:prSet/>
      <dgm:spPr/>
      <dgm:t>
        <a:bodyPr/>
        <a:lstStyle/>
        <a:p>
          <a:endParaRPr lang="zh-CN" altLang="en-US"/>
        </a:p>
      </dgm:t>
    </dgm:pt>
    <dgm:pt modelId="{42A1C469-AE0F-44D8-98CB-B7B49950420E}" type="sibTrans" cxnId="{F0C3DD4D-955B-417D-BB39-A157F2F97C2E}">
      <dgm:prSet/>
      <dgm:spPr/>
      <dgm:t>
        <a:bodyPr/>
        <a:lstStyle/>
        <a:p>
          <a:endParaRPr lang="zh-CN" altLang="en-US"/>
        </a:p>
      </dgm:t>
    </dgm:pt>
    <dgm:pt modelId="{AEEC2B8A-2F6D-455C-81F1-985BC9C48415}">
      <dgm:prSet phldrT="[文本]"/>
      <dgm:spPr/>
      <dgm:t>
        <a:bodyPr/>
        <a:lstStyle/>
        <a:p>
          <a:endParaRPr lang="zh-CN" altLang="en-US" dirty="0"/>
        </a:p>
      </dgm:t>
    </dgm:pt>
    <dgm:pt modelId="{99C5CFFE-0CA0-472A-864F-54C7C89576DC}" type="parTrans" cxnId="{5DF5FEEA-D4E3-4D59-A6DA-AB8ABF97E35F}">
      <dgm:prSet/>
      <dgm:spPr/>
      <dgm:t>
        <a:bodyPr/>
        <a:lstStyle/>
        <a:p>
          <a:endParaRPr lang="zh-CN" altLang="en-US"/>
        </a:p>
      </dgm:t>
    </dgm:pt>
    <dgm:pt modelId="{BE5FE1C7-2E33-43A4-A9DB-855F4DB5551C}" type="sibTrans" cxnId="{5DF5FEEA-D4E3-4D59-A6DA-AB8ABF97E35F}">
      <dgm:prSet/>
      <dgm:spPr/>
      <dgm:t>
        <a:bodyPr/>
        <a:lstStyle/>
        <a:p>
          <a:endParaRPr lang="zh-CN" altLang="en-US"/>
        </a:p>
      </dgm:t>
    </dgm:pt>
    <dgm:pt modelId="{7BF5C912-7929-4E72-B71B-BE38757AD38C}">
      <dgm:prSet phldrT="[文本]" custT="1"/>
      <dgm:spPr/>
      <dgm:t>
        <a:bodyPr/>
        <a:lstStyle/>
        <a:p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省外专局下达引智项目批复计划（次年</a:t>
          </a:r>
          <a:r>
            <a:rPr lang="en-US" altLang="zh-CN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5</a:t>
          </a:r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月），各科室完成引智工作</a:t>
          </a:r>
        </a:p>
      </dgm:t>
    </dgm:pt>
    <dgm:pt modelId="{DD2BA52C-A431-4277-92ED-9C165109CAAA}" type="parTrans" cxnId="{883F4066-A1D0-4F9E-9F22-90F8ECF8EFC2}">
      <dgm:prSet/>
      <dgm:spPr/>
      <dgm:t>
        <a:bodyPr/>
        <a:lstStyle/>
        <a:p>
          <a:endParaRPr lang="zh-CN" altLang="en-US"/>
        </a:p>
      </dgm:t>
    </dgm:pt>
    <dgm:pt modelId="{99A46FC2-1C10-4268-9674-038DAE974F5A}" type="sibTrans" cxnId="{883F4066-A1D0-4F9E-9F22-90F8ECF8EFC2}">
      <dgm:prSet/>
      <dgm:spPr/>
      <dgm:t>
        <a:bodyPr/>
        <a:lstStyle/>
        <a:p>
          <a:endParaRPr lang="zh-CN" altLang="en-US"/>
        </a:p>
      </dgm:t>
    </dgm:pt>
    <dgm:pt modelId="{6B971FEC-48E1-40C7-9148-F1AEDC026264}">
      <dgm:prSet custT="1"/>
      <dgm:spPr/>
      <dgm:t>
        <a:bodyPr/>
        <a:lstStyle/>
        <a:p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科室根据项目类型和申报条件提出申请，咨询国合办具体申报流程，完成在线和纸质申报（</a:t>
          </a:r>
          <a:r>
            <a:rPr lang="en-US" altLang="zh-CN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12</a:t>
          </a:r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月中旬）</a:t>
          </a:r>
        </a:p>
      </dgm:t>
    </dgm:pt>
    <dgm:pt modelId="{C52DBEA6-7C27-4958-8802-C92D27CEC864}" type="parTrans" cxnId="{68C71D9B-1EB4-4093-9B07-C7E6418BD702}">
      <dgm:prSet/>
      <dgm:spPr/>
      <dgm:t>
        <a:bodyPr/>
        <a:lstStyle/>
        <a:p>
          <a:endParaRPr lang="zh-CN" altLang="en-US"/>
        </a:p>
      </dgm:t>
    </dgm:pt>
    <dgm:pt modelId="{11E51B65-A139-4DEA-BA2C-CD42FA90E748}" type="sibTrans" cxnId="{68C71D9B-1EB4-4093-9B07-C7E6418BD702}">
      <dgm:prSet/>
      <dgm:spPr/>
      <dgm:t>
        <a:bodyPr/>
        <a:lstStyle/>
        <a:p>
          <a:endParaRPr lang="zh-CN" altLang="en-US"/>
        </a:p>
      </dgm:t>
    </dgm:pt>
    <dgm:pt modelId="{99AD118A-C726-45CC-98F4-9EE5F9BE4CF5}">
      <dgm:prSet/>
      <dgm:spPr/>
      <dgm:t>
        <a:bodyPr/>
        <a:lstStyle/>
        <a:p>
          <a:endParaRPr lang="zh-CN" altLang="en-US" dirty="0"/>
        </a:p>
      </dgm:t>
    </dgm:pt>
    <dgm:pt modelId="{E4CC78E5-6545-48FA-B425-F82453FDCE6C}" type="parTrans" cxnId="{A1429244-7625-47F7-BBA1-F1B8D5934083}">
      <dgm:prSet/>
      <dgm:spPr/>
      <dgm:t>
        <a:bodyPr/>
        <a:lstStyle/>
        <a:p>
          <a:endParaRPr lang="zh-CN" altLang="en-US"/>
        </a:p>
      </dgm:t>
    </dgm:pt>
    <dgm:pt modelId="{A3BBBA73-AD46-4FF4-A284-D178A1901EEF}" type="sibTrans" cxnId="{A1429244-7625-47F7-BBA1-F1B8D5934083}">
      <dgm:prSet/>
      <dgm:spPr/>
      <dgm:t>
        <a:bodyPr/>
        <a:lstStyle/>
        <a:p>
          <a:endParaRPr lang="zh-CN" altLang="en-US"/>
        </a:p>
      </dgm:t>
    </dgm:pt>
    <dgm:pt modelId="{0B5C54D9-4949-4718-9436-4C1BBFDDBA1A}">
      <dgm:prSet custT="1"/>
      <dgm:spPr/>
      <dgm:t>
        <a:bodyPr/>
        <a:lstStyle/>
        <a:p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在要求时间内，国合办协助各项目科室完成总结与核销（次年</a:t>
          </a:r>
          <a:r>
            <a:rPr lang="en-US" altLang="zh-CN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7-11</a:t>
          </a:r>
          <a:r>
            <a:rPr lang="zh-CN" altLang="en-US" sz="1800" b="1" dirty="0" smtClean="0">
              <a:solidFill>
                <a:schemeClr val="accent2">
                  <a:lumMod val="50000"/>
                </a:schemeClr>
              </a:solidFill>
              <a:latin typeface="+mn-ea"/>
              <a:ea typeface="+mn-ea"/>
            </a:rPr>
            <a:t>月底）</a:t>
          </a:r>
        </a:p>
      </dgm:t>
    </dgm:pt>
    <dgm:pt modelId="{2B79EA58-B2B1-4EE0-B612-8E644CDEA2B8}" type="parTrans" cxnId="{104B75AA-8136-4CB3-A84F-82630F3D5AAF}">
      <dgm:prSet/>
      <dgm:spPr/>
      <dgm:t>
        <a:bodyPr/>
        <a:lstStyle/>
        <a:p>
          <a:endParaRPr lang="zh-CN" altLang="en-US"/>
        </a:p>
      </dgm:t>
    </dgm:pt>
    <dgm:pt modelId="{B16CE897-9B72-4B5D-ACB8-FFA47E8CF856}" type="sibTrans" cxnId="{104B75AA-8136-4CB3-A84F-82630F3D5AAF}">
      <dgm:prSet/>
      <dgm:spPr/>
      <dgm:t>
        <a:bodyPr/>
        <a:lstStyle/>
        <a:p>
          <a:endParaRPr lang="zh-CN" altLang="en-US"/>
        </a:p>
      </dgm:t>
    </dgm:pt>
    <dgm:pt modelId="{16A041DD-A09E-4AC8-911D-4E94AB921D08}" type="pres">
      <dgm:prSet presAssocID="{22BD91F2-EE3B-46D6-94C2-7216431F194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FF8A5E9-FD49-4035-96B5-163C870867F0}" type="pres">
      <dgm:prSet presAssocID="{38458995-2FEA-4B2B-A550-3B59870C9B03}" presName="composite" presStyleCnt="0"/>
      <dgm:spPr/>
    </dgm:pt>
    <dgm:pt modelId="{8D5778F4-EC38-4BCF-8A5A-AD825709B5AE}" type="pres">
      <dgm:prSet presAssocID="{38458995-2FEA-4B2B-A550-3B59870C9B03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DEDC2E-8787-41BC-9890-BA917811B2E5}" type="pres">
      <dgm:prSet presAssocID="{38458995-2FEA-4B2B-A550-3B59870C9B03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B5E78B-5790-4C89-9BC0-B90DE5FB84AB}" type="pres">
      <dgm:prSet presAssocID="{1E85E38C-FC32-4DFF-A556-373DC7F2764A}" presName="sp" presStyleCnt="0"/>
      <dgm:spPr/>
    </dgm:pt>
    <dgm:pt modelId="{E845D7C9-2D90-472D-81C9-36621B30CF30}" type="pres">
      <dgm:prSet presAssocID="{F4205491-28D4-4D6A-A54A-9A63407E1ADB}" presName="composite" presStyleCnt="0"/>
      <dgm:spPr/>
    </dgm:pt>
    <dgm:pt modelId="{18A2321C-3BCE-46E8-963F-4A973D909FE6}" type="pres">
      <dgm:prSet presAssocID="{F4205491-28D4-4D6A-A54A-9A63407E1ADB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CB507CE-2990-4445-96C4-7779EF7DA56B}" type="pres">
      <dgm:prSet presAssocID="{F4205491-28D4-4D6A-A54A-9A63407E1ADB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814EC64-5B3B-4D62-BE79-F3E25B62371A}" type="pres">
      <dgm:prSet presAssocID="{15AB2393-CAE0-463D-A8C3-EE6A8A6A03BA}" presName="sp" presStyleCnt="0"/>
      <dgm:spPr/>
    </dgm:pt>
    <dgm:pt modelId="{C6B1FD18-2F90-4DAE-BC32-1A6A89FBACF7}" type="pres">
      <dgm:prSet presAssocID="{5EC16E6B-7CB0-4657-8797-0A06E77D3C09}" presName="composite" presStyleCnt="0"/>
      <dgm:spPr/>
    </dgm:pt>
    <dgm:pt modelId="{CCE7F271-33ED-49F1-890A-3FBEDAF04877}" type="pres">
      <dgm:prSet presAssocID="{5EC16E6B-7CB0-4657-8797-0A06E77D3C0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5BBEBE0-65E9-4F1E-B5E4-54BEF943EEDA}" type="pres">
      <dgm:prSet presAssocID="{5EC16E6B-7CB0-4657-8797-0A06E77D3C0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C711F4E-43CD-45E4-8810-2E33A54A0B94}" type="pres">
      <dgm:prSet presAssocID="{1A671438-B1A6-4B12-9BD5-715A98592547}" presName="sp" presStyleCnt="0"/>
      <dgm:spPr/>
    </dgm:pt>
    <dgm:pt modelId="{F73B7078-025D-40D0-92AE-71FDFCEDE041}" type="pres">
      <dgm:prSet presAssocID="{AEEC2B8A-2F6D-455C-81F1-985BC9C48415}" presName="composite" presStyleCnt="0"/>
      <dgm:spPr/>
    </dgm:pt>
    <dgm:pt modelId="{BD179B7B-4229-4779-93A6-B37A9C5FF48B}" type="pres">
      <dgm:prSet presAssocID="{AEEC2B8A-2F6D-455C-81F1-985BC9C48415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9CBE90F-8771-4617-BC84-9E6EC2B47AEC}" type="pres">
      <dgm:prSet presAssocID="{AEEC2B8A-2F6D-455C-81F1-985BC9C48415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76734DA-7DF6-421C-A575-28C55C77EA23}" type="pres">
      <dgm:prSet presAssocID="{BE5FE1C7-2E33-43A4-A9DB-855F4DB5551C}" presName="sp" presStyleCnt="0"/>
      <dgm:spPr/>
    </dgm:pt>
    <dgm:pt modelId="{7EB95A89-AC0A-40E9-8E91-0B3040C68C96}" type="pres">
      <dgm:prSet presAssocID="{99AD118A-C726-45CC-98F4-9EE5F9BE4CF5}" presName="composite" presStyleCnt="0"/>
      <dgm:spPr/>
    </dgm:pt>
    <dgm:pt modelId="{EC1306F0-95A6-462A-9D9A-60AD00565D6E}" type="pres">
      <dgm:prSet presAssocID="{99AD118A-C726-45CC-98F4-9EE5F9BE4CF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79A3A04-E3D1-4B67-830D-5F37B75D01C5}" type="pres">
      <dgm:prSet presAssocID="{99AD118A-C726-45CC-98F4-9EE5F9BE4CF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4E511EE-DFD0-4D9C-9BD8-14AD7715BFEE}" type="presOf" srcId="{38458995-2FEA-4B2B-A550-3B59870C9B03}" destId="{8D5778F4-EC38-4BCF-8A5A-AD825709B5AE}" srcOrd="0" destOrd="0" presId="urn:microsoft.com/office/officeart/2005/8/layout/chevron2"/>
    <dgm:cxn modelId="{F0C3DD4D-955B-417D-BB39-A157F2F97C2E}" srcId="{5EC16E6B-7CB0-4657-8797-0A06E77D3C09}" destId="{968D1A52-3661-41A4-9C96-A9CB7C6D321F}" srcOrd="0" destOrd="0" parTransId="{5FF63673-7FF9-45A0-A023-1E51CE6CD8F6}" sibTransId="{42A1C469-AE0F-44D8-98CB-B7B49950420E}"/>
    <dgm:cxn modelId="{A1429244-7625-47F7-BBA1-F1B8D5934083}" srcId="{22BD91F2-EE3B-46D6-94C2-7216431F1946}" destId="{99AD118A-C726-45CC-98F4-9EE5F9BE4CF5}" srcOrd="4" destOrd="0" parTransId="{E4CC78E5-6545-48FA-B425-F82453FDCE6C}" sibTransId="{A3BBBA73-AD46-4FF4-A284-D178A1901EEF}"/>
    <dgm:cxn modelId="{45D5736D-CA3B-4050-ADA4-0EBCECAC2EC8}" srcId="{22BD91F2-EE3B-46D6-94C2-7216431F1946}" destId="{38458995-2FEA-4B2B-A550-3B59870C9B03}" srcOrd="0" destOrd="0" parTransId="{4EE5CD08-EABC-4998-91E2-738E211D12FC}" sibTransId="{1E85E38C-FC32-4DFF-A556-373DC7F2764A}"/>
    <dgm:cxn modelId="{9882E501-EF31-4EE3-AE67-FD5E4E3146F7}" type="presOf" srcId="{22BD91F2-EE3B-46D6-94C2-7216431F1946}" destId="{16A041DD-A09E-4AC8-911D-4E94AB921D08}" srcOrd="0" destOrd="0" presId="urn:microsoft.com/office/officeart/2005/8/layout/chevron2"/>
    <dgm:cxn modelId="{C9FBE4F7-1324-4CB1-9317-A114DAF75381}" type="presOf" srcId="{CA8C44FC-94B3-429E-AAC3-495013971FFF}" destId="{2FDEDC2E-8787-41BC-9890-BA917811B2E5}" srcOrd="0" destOrd="0" presId="urn:microsoft.com/office/officeart/2005/8/layout/chevron2"/>
    <dgm:cxn modelId="{643B03C0-2AFE-44BC-BFDE-36EB7FB7185B}" srcId="{22BD91F2-EE3B-46D6-94C2-7216431F1946}" destId="{F4205491-28D4-4D6A-A54A-9A63407E1ADB}" srcOrd="1" destOrd="0" parTransId="{65609518-7384-4E10-868E-E7CE83A2B429}" sibTransId="{15AB2393-CAE0-463D-A8C3-EE6A8A6A03BA}"/>
    <dgm:cxn modelId="{4905FF13-B43B-4A03-AEDC-06B0B7975BD9}" type="presOf" srcId="{5EC16E6B-7CB0-4657-8797-0A06E77D3C09}" destId="{CCE7F271-33ED-49F1-890A-3FBEDAF04877}" srcOrd="0" destOrd="0" presId="urn:microsoft.com/office/officeart/2005/8/layout/chevron2"/>
    <dgm:cxn modelId="{5DF5FEEA-D4E3-4D59-A6DA-AB8ABF97E35F}" srcId="{22BD91F2-EE3B-46D6-94C2-7216431F1946}" destId="{AEEC2B8A-2F6D-455C-81F1-985BC9C48415}" srcOrd="3" destOrd="0" parTransId="{99C5CFFE-0CA0-472A-864F-54C7C89576DC}" sibTransId="{BE5FE1C7-2E33-43A4-A9DB-855F4DB5551C}"/>
    <dgm:cxn modelId="{A18E0D07-1350-4966-9DD0-F6D3738FD28D}" type="presOf" srcId="{6B971FEC-48E1-40C7-9148-F1AEDC026264}" destId="{DCB507CE-2990-4445-96C4-7779EF7DA56B}" srcOrd="0" destOrd="0" presId="urn:microsoft.com/office/officeart/2005/8/layout/chevron2"/>
    <dgm:cxn modelId="{D48FAD73-8216-4B9C-8CA4-AD557B9EEFCF}" type="presOf" srcId="{99AD118A-C726-45CC-98F4-9EE5F9BE4CF5}" destId="{EC1306F0-95A6-462A-9D9A-60AD00565D6E}" srcOrd="0" destOrd="0" presId="urn:microsoft.com/office/officeart/2005/8/layout/chevron2"/>
    <dgm:cxn modelId="{1D7E3C5F-1215-488D-A918-A4EFBEA45687}" type="presOf" srcId="{F4205491-28D4-4D6A-A54A-9A63407E1ADB}" destId="{18A2321C-3BCE-46E8-963F-4A973D909FE6}" srcOrd="0" destOrd="0" presId="urn:microsoft.com/office/officeart/2005/8/layout/chevron2"/>
    <dgm:cxn modelId="{CB6D542B-C92D-46C0-8917-0F1B7CDB1AAF}" srcId="{38458995-2FEA-4B2B-A550-3B59870C9B03}" destId="{CA8C44FC-94B3-429E-AAC3-495013971FFF}" srcOrd="0" destOrd="0" parTransId="{F510382A-93FE-4FDF-B92D-9F902F2EDB9C}" sibTransId="{FE555495-BD54-4F8B-9B7A-2C2251CC945C}"/>
    <dgm:cxn modelId="{1C5B0DBC-51FC-4AFE-A6D4-BD7AF2DB5BDC}" type="presOf" srcId="{AEEC2B8A-2F6D-455C-81F1-985BC9C48415}" destId="{BD179B7B-4229-4779-93A6-B37A9C5FF48B}" srcOrd="0" destOrd="0" presId="urn:microsoft.com/office/officeart/2005/8/layout/chevron2"/>
    <dgm:cxn modelId="{C3705781-2650-429C-85ED-DC58A2BA5F72}" srcId="{22BD91F2-EE3B-46D6-94C2-7216431F1946}" destId="{5EC16E6B-7CB0-4657-8797-0A06E77D3C09}" srcOrd="2" destOrd="0" parTransId="{F3E4C1C6-AB13-499D-9B2C-6A4E73B9A419}" sibTransId="{1A671438-B1A6-4B12-9BD5-715A98592547}"/>
    <dgm:cxn modelId="{CCBF9695-B384-4065-8E21-A8A3E59A5B27}" type="presOf" srcId="{0B5C54D9-4949-4718-9436-4C1BBFDDBA1A}" destId="{679A3A04-E3D1-4B67-830D-5F37B75D01C5}" srcOrd="0" destOrd="0" presId="urn:microsoft.com/office/officeart/2005/8/layout/chevron2"/>
    <dgm:cxn modelId="{68C71D9B-1EB4-4093-9B07-C7E6418BD702}" srcId="{F4205491-28D4-4D6A-A54A-9A63407E1ADB}" destId="{6B971FEC-48E1-40C7-9148-F1AEDC026264}" srcOrd="0" destOrd="0" parTransId="{C52DBEA6-7C27-4958-8802-C92D27CEC864}" sibTransId="{11E51B65-A139-4DEA-BA2C-CD42FA90E748}"/>
    <dgm:cxn modelId="{883F4066-A1D0-4F9E-9F22-90F8ECF8EFC2}" srcId="{AEEC2B8A-2F6D-455C-81F1-985BC9C48415}" destId="{7BF5C912-7929-4E72-B71B-BE38757AD38C}" srcOrd="0" destOrd="0" parTransId="{DD2BA52C-A431-4277-92ED-9C165109CAAA}" sibTransId="{99A46FC2-1C10-4268-9674-038DAE974F5A}"/>
    <dgm:cxn modelId="{AE34B431-BED4-405B-96D6-A0C4C0A9E9A7}" type="presOf" srcId="{7BF5C912-7929-4E72-B71B-BE38757AD38C}" destId="{79CBE90F-8771-4617-BC84-9E6EC2B47AEC}" srcOrd="0" destOrd="0" presId="urn:microsoft.com/office/officeart/2005/8/layout/chevron2"/>
    <dgm:cxn modelId="{104B75AA-8136-4CB3-A84F-82630F3D5AAF}" srcId="{99AD118A-C726-45CC-98F4-9EE5F9BE4CF5}" destId="{0B5C54D9-4949-4718-9436-4C1BBFDDBA1A}" srcOrd="0" destOrd="0" parTransId="{2B79EA58-B2B1-4EE0-B612-8E644CDEA2B8}" sibTransId="{B16CE897-9B72-4B5D-ACB8-FFA47E8CF856}"/>
    <dgm:cxn modelId="{14AC08E8-B979-46BE-9DA0-63BE39AE3933}" type="presOf" srcId="{968D1A52-3661-41A4-9C96-A9CB7C6D321F}" destId="{55BBEBE0-65E9-4F1E-B5E4-54BEF943EEDA}" srcOrd="0" destOrd="0" presId="urn:microsoft.com/office/officeart/2005/8/layout/chevron2"/>
    <dgm:cxn modelId="{6FA5C11D-0F4F-45E3-A02E-E61127952B75}" type="presParOf" srcId="{16A041DD-A09E-4AC8-911D-4E94AB921D08}" destId="{2FF8A5E9-FD49-4035-96B5-163C870867F0}" srcOrd="0" destOrd="0" presId="urn:microsoft.com/office/officeart/2005/8/layout/chevron2"/>
    <dgm:cxn modelId="{65561EB1-7E99-4808-AA55-1CC5084062B6}" type="presParOf" srcId="{2FF8A5E9-FD49-4035-96B5-163C870867F0}" destId="{8D5778F4-EC38-4BCF-8A5A-AD825709B5AE}" srcOrd="0" destOrd="0" presId="urn:microsoft.com/office/officeart/2005/8/layout/chevron2"/>
    <dgm:cxn modelId="{AEB7F7E5-40A6-44BB-AB9B-5BC7CF75AA8E}" type="presParOf" srcId="{2FF8A5E9-FD49-4035-96B5-163C870867F0}" destId="{2FDEDC2E-8787-41BC-9890-BA917811B2E5}" srcOrd="1" destOrd="0" presId="urn:microsoft.com/office/officeart/2005/8/layout/chevron2"/>
    <dgm:cxn modelId="{BA2EB0C3-1223-4635-BF61-638DB0F51162}" type="presParOf" srcId="{16A041DD-A09E-4AC8-911D-4E94AB921D08}" destId="{30B5E78B-5790-4C89-9BC0-B90DE5FB84AB}" srcOrd="1" destOrd="0" presId="urn:microsoft.com/office/officeart/2005/8/layout/chevron2"/>
    <dgm:cxn modelId="{7611CA6E-A8E9-4DCC-AB33-DA5BFBE5F430}" type="presParOf" srcId="{16A041DD-A09E-4AC8-911D-4E94AB921D08}" destId="{E845D7C9-2D90-472D-81C9-36621B30CF30}" srcOrd="2" destOrd="0" presId="urn:microsoft.com/office/officeart/2005/8/layout/chevron2"/>
    <dgm:cxn modelId="{6910CAF4-AA24-4836-8764-016B85DBCF9B}" type="presParOf" srcId="{E845D7C9-2D90-472D-81C9-36621B30CF30}" destId="{18A2321C-3BCE-46E8-963F-4A973D909FE6}" srcOrd="0" destOrd="0" presId="urn:microsoft.com/office/officeart/2005/8/layout/chevron2"/>
    <dgm:cxn modelId="{D9B3325E-5F1D-40A7-A37A-476DDF911F77}" type="presParOf" srcId="{E845D7C9-2D90-472D-81C9-36621B30CF30}" destId="{DCB507CE-2990-4445-96C4-7779EF7DA56B}" srcOrd="1" destOrd="0" presId="urn:microsoft.com/office/officeart/2005/8/layout/chevron2"/>
    <dgm:cxn modelId="{1A741922-FBA5-4229-A0A5-1A107E96EF49}" type="presParOf" srcId="{16A041DD-A09E-4AC8-911D-4E94AB921D08}" destId="{9814EC64-5B3B-4D62-BE79-F3E25B62371A}" srcOrd="3" destOrd="0" presId="urn:microsoft.com/office/officeart/2005/8/layout/chevron2"/>
    <dgm:cxn modelId="{3C61320A-0F3D-4A3E-9C4B-4A00A665E32D}" type="presParOf" srcId="{16A041DD-A09E-4AC8-911D-4E94AB921D08}" destId="{C6B1FD18-2F90-4DAE-BC32-1A6A89FBACF7}" srcOrd="4" destOrd="0" presId="urn:microsoft.com/office/officeart/2005/8/layout/chevron2"/>
    <dgm:cxn modelId="{3E31280C-FAF7-4C70-9A31-4843C6B098CD}" type="presParOf" srcId="{C6B1FD18-2F90-4DAE-BC32-1A6A89FBACF7}" destId="{CCE7F271-33ED-49F1-890A-3FBEDAF04877}" srcOrd="0" destOrd="0" presId="urn:microsoft.com/office/officeart/2005/8/layout/chevron2"/>
    <dgm:cxn modelId="{E8EB72D6-CD87-4437-8937-8A56B4486809}" type="presParOf" srcId="{C6B1FD18-2F90-4DAE-BC32-1A6A89FBACF7}" destId="{55BBEBE0-65E9-4F1E-B5E4-54BEF943EEDA}" srcOrd="1" destOrd="0" presId="urn:microsoft.com/office/officeart/2005/8/layout/chevron2"/>
    <dgm:cxn modelId="{A47F1C61-FDC0-48A8-B05B-7E2DCA11924F}" type="presParOf" srcId="{16A041DD-A09E-4AC8-911D-4E94AB921D08}" destId="{AC711F4E-43CD-45E4-8810-2E33A54A0B94}" srcOrd="5" destOrd="0" presId="urn:microsoft.com/office/officeart/2005/8/layout/chevron2"/>
    <dgm:cxn modelId="{654DEB4B-FE37-41AF-932F-399099FFE0FF}" type="presParOf" srcId="{16A041DD-A09E-4AC8-911D-4E94AB921D08}" destId="{F73B7078-025D-40D0-92AE-71FDFCEDE041}" srcOrd="6" destOrd="0" presId="urn:microsoft.com/office/officeart/2005/8/layout/chevron2"/>
    <dgm:cxn modelId="{6C3A9A36-C067-4FB1-959F-2C1C52E0ADA0}" type="presParOf" srcId="{F73B7078-025D-40D0-92AE-71FDFCEDE041}" destId="{BD179B7B-4229-4779-93A6-B37A9C5FF48B}" srcOrd="0" destOrd="0" presId="urn:microsoft.com/office/officeart/2005/8/layout/chevron2"/>
    <dgm:cxn modelId="{96FAAA08-B3A9-4AB1-B046-2B21259506E0}" type="presParOf" srcId="{F73B7078-025D-40D0-92AE-71FDFCEDE041}" destId="{79CBE90F-8771-4617-BC84-9E6EC2B47AEC}" srcOrd="1" destOrd="0" presId="urn:microsoft.com/office/officeart/2005/8/layout/chevron2"/>
    <dgm:cxn modelId="{B49C6696-E187-4934-97D7-1ECDE93C4E24}" type="presParOf" srcId="{16A041DD-A09E-4AC8-911D-4E94AB921D08}" destId="{076734DA-7DF6-421C-A575-28C55C77EA23}" srcOrd="7" destOrd="0" presId="urn:microsoft.com/office/officeart/2005/8/layout/chevron2"/>
    <dgm:cxn modelId="{421FEE70-C087-49BE-B4B4-40F54983EC17}" type="presParOf" srcId="{16A041DD-A09E-4AC8-911D-4E94AB921D08}" destId="{7EB95A89-AC0A-40E9-8E91-0B3040C68C96}" srcOrd="8" destOrd="0" presId="urn:microsoft.com/office/officeart/2005/8/layout/chevron2"/>
    <dgm:cxn modelId="{4CC9B898-B0B7-49C7-BF1D-A1EF83065B54}" type="presParOf" srcId="{7EB95A89-AC0A-40E9-8E91-0B3040C68C96}" destId="{EC1306F0-95A6-462A-9D9A-60AD00565D6E}" srcOrd="0" destOrd="0" presId="urn:microsoft.com/office/officeart/2005/8/layout/chevron2"/>
    <dgm:cxn modelId="{4E7C7434-B4FA-45D6-B91E-6AAD03143EDB}" type="presParOf" srcId="{7EB95A89-AC0A-40E9-8E91-0B3040C68C96}" destId="{679A3A04-E3D1-4B67-830D-5F37B75D01C5}" srcOrd="1" destOrd="0" presId="urn:microsoft.com/office/officeart/2005/8/layout/chevron2"/>
  </dgm:cxnLst>
  <dgm:bg>
    <a:blipFill>
      <a:blip xmlns:r="http://schemas.openxmlformats.org/officeDocument/2006/relationships" r:embed="rId1"/>
      <a:tile tx="0" ty="0" sx="100000" sy="100000" flip="none" algn="tl"/>
    </a:blip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2018-05-22T01:29:00Z</dcterms:created>
  <dcterms:modified xsi:type="dcterms:W3CDTF">2018-05-22T01:30:00Z</dcterms:modified>
</cp:coreProperties>
</file>